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left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Ind w:w="0" w:type="dxa"/>
      </w:tblPr>
      <w:tblGrid>
        <w:gridCol w:w="4535"/>
        <w:gridCol w:w="4819"/>
      </w:tblGrid>
      <w:tr>
        <w:tc>
          <w:tcPr>
            <w:tcW w:type="dxa" w:w="453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TỈNH UỶ...</w:t>
            </w:r>
          </w:p>
          <w:p>
            <w:pPr>
              <w:spacing w:before="0" w:after="4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*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8"/>
              </w:rPr>
              <w:t>Số ...-BC/TU</w:t>
            </w:r>
          </w:p>
        </w:tc>
        <w:tc>
          <w:tcPr>
            <w:tcW w:type="dxa" w:w="481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30"/>
              </w:rPr>
              <w:t>ĐẢNG CỘNG SẢN VIỆT NAM</w:t>
            </w:r>
          </w:p>
          <w:p>
            <w:pPr>
              <w:spacing w:before="0" w:after="6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8"/>
              </w:rPr>
              <w:t>..., ngày ... tháng ... năm 20...</w:t>
            </w:r>
          </w:p>
        </w:tc>
      </w:tr>
    </w:tbl>
    <w:p>
      <w:pPr>
        <w:spacing w:before="0" w:after="160"/>
      </w:pPr>
    </w:p>
    <w:p>
      <w:pPr>
        <w:spacing w:before="160" w:after="40"/>
        <w:jc w:val="center"/>
      </w:pPr>
      <w:r>
        <w:rPr>
          <w:rFonts w:ascii="Times New Roman" w:hAnsi="Times New Roman"/>
          <w:b/>
          <w:sz w:val="30"/>
        </w:rPr>
        <w:t>BÁO CÁO</w:t>
      </w:r>
    </w:p>
    <w:p>
      <w:pPr>
        <w:spacing w:before="0" w:after="80"/>
        <w:jc w:val="center"/>
      </w:pPr>
      <w:r>
        <w:rPr>
          <w:rFonts w:ascii="Times New Roman" w:hAnsi="Times New Roman"/>
          <w:b/>
          <w:sz w:val="28"/>
        </w:rPr>
        <w:t>Kết quả công tác xây dựng Đảng và hệ thống chính trị quý I năm 2026</w:t>
      </w:r>
    </w:p>
    <w:p>
      <w:pPr>
        <w:spacing w:before="0" w:after="120"/>
        <w:jc w:val="center"/>
      </w:pPr>
      <w:r>
        <w:rPr>
          <w:rFonts w:ascii="Times New Roman" w:hAnsi="Times New Roman"/>
          <w:sz w:val="28"/>
        </w:rPr>
        <w:t>-----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Tỉnh uỷ báo cáo kết quả công tác lãnh đạo, chỉ đạo trong quý I năm 2026 như sau:</w:t>
      </w:r>
    </w:p>
    <w:p>
      <w:pPr>
        <w:spacing w:before="120" w:after="80" w:line="324" w:lineRule="auto"/>
        <w:jc w:val="both"/>
      </w:pPr>
      <w:r>
        <w:rPr>
          <w:rFonts w:ascii="Times New Roman" w:hAnsi="Times New Roman"/>
          <w:b/>
          <w:sz w:val="28"/>
        </w:rPr>
        <w:t>I. KẾT QUẢ ĐẠT ĐƯỢC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1. Công tác chính trị, tư tưởng: Đã tổ chức học tập, quán triệt nghiêm túc các nghị quyết, chỉ thị của Trung ương đến toàn thể đảng viên.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2. Công tác tổ chức cán bộ và xây dựng tổ chức đảng: Tiếp tục củng cố, nâng cao năng lực lãnh đạo và sức chiến đấu của tổ chức cơ sở đảng.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3. Công tác văn phòng cấp uỷ: Ứng dụng hiệu quả công cụ chuẩn hóa văn bản V-Format, nâng cao rõ rệt chất lượng ban hành văn bản của Đảng.</w:t>
      </w:r>
    </w:p>
    <w:p>
      <w:pPr>
        <w:spacing w:before="120" w:after="80" w:line="324" w:lineRule="auto"/>
        <w:jc w:val="both"/>
      </w:pPr>
      <w:r>
        <w:rPr>
          <w:rFonts w:ascii="Times New Roman" w:hAnsi="Times New Roman"/>
          <w:b/>
          <w:sz w:val="28"/>
        </w:rPr>
        <w:t>II. NHIỆM VỤ TRỌNG TÂM QUÝ II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Tiếp tục lãnh đạo, chỉ đạo toàn diện các mặt công tác, bảo đảm hoàn thành thắng lợi các chỉ tiêu đã đề ra./.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Ind w:w="0" w:type="dxa"/>
      </w:tblPr>
      <w:tblGrid>
        <w:gridCol w:w="4535"/>
        <w:gridCol w:w="4819"/>
      </w:tblGrid>
      <w:tr>
        <w:tc>
          <w:tcPr>
            <w:tcW w:type="dxa" w:w="4535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</w:pPr>
            <w:r>
              <w:rPr>
                <w:rFonts w:ascii="Times New Roman" w:hAnsi="Times New Roman"/>
                <w:b w:val="0"/>
                <w:sz w:val="28"/>
                <w:u w:val="single"/>
              </w:rPr>
              <w:t>Nơi nhận: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Văn phòng Trung ương Đảng (để b/c);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Các ban đảng Trung ương;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Các đồng chí Tỉnh uỷ viên;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Lưu: Văn phòng Tỉnh ủy.</w:t>
            </w:r>
          </w:p>
        </w:tc>
        <w:tc>
          <w:tcPr>
            <w:tcW w:type="dxa" w:w="4819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T/M TỈNH UỶ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 w:val="0"/>
                <w:sz w:val="28"/>
              </w:rPr>
              <w:t>PHÓ BÍ THƯ</w:t>
            </w:r>
          </w:p>
          <w:p>
            <w:pPr>
              <w:spacing w:before="720" w:after="0"/>
              <w:jc w:val="center"/>
            </w:pP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Nguyễn Văn B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