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ĐẢNG BỘ XÃ/PHƯỜNG...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CHI BỘ...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*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8"/>
              </w:rPr>
              <w:t>Số ...-CV/CB</w:t>
            </w:r>
          </w:p>
          <w:p>
            <w:pPr>
              <w:spacing w:before="80" w:after="0" w:line="276" w:lineRule="auto"/>
              <w:jc w:val="center"/>
            </w:pPr>
            <w:r>
              <w:rPr>
                <w:rFonts w:ascii="Times New Roman" w:hAnsi="Times New Roman"/>
                <w:i/>
                <w:sz w:val="24"/>
              </w:rPr>
              <w:t>V/v giới thiệu quần chúng ưu tú tham gia lớp bồi dưỡng nhận thức về Đảng</w:t>
            </w:r>
          </w:p>
        </w:tc>
        <w:tc>
          <w:tcPr>
            <w:tcW w:type="dxa" w:w="481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30"/>
              </w:rPr>
              <w:t>ĐẢNG CỘNG SẢN VIỆT NAM</w:t>
            </w:r>
          </w:p>
          <w:p>
            <w:pPr>
              <w:spacing w:before="0" w:after="6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60"/>
      </w:pPr>
    </w:p>
    <w:p>
      <w:pPr>
        <w:spacing w:before="120" w:after="160"/>
        <w:jc w:val="center"/>
      </w:pPr>
      <w:r>
        <w:rPr>
          <w:rFonts w:ascii="Times New Roman" w:hAnsi="Times New Roman"/>
          <w:i/>
          <w:sz w:val="28"/>
        </w:rPr>
        <w:t xml:space="preserve">Kính gửi: </w:t>
      </w:r>
      <w:r>
        <w:rPr>
          <w:rFonts w:ascii="Times New Roman" w:hAnsi="Times New Roman"/>
          <w:sz w:val="28"/>
        </w:rPr>
        <w:t>Ban Thường vụ Đảng ủy xã/phường...</w:t>
      </w:r>
    </w:p>
    <w:p>
      <w:pPr>
        <w:spacing w:before="0" w:after="60" w:line="312" w:lineRule="auto"/>
        <w:ind w:firstLine="720"/>
        <w:jc w:val="both"/>
      </w:pPr>
      <w:r>
        <w:rPr>
          <w:rFonts w:ascii="Times New Roman" w:hAnsi="Times New Roman"/>
          <w:i w:val="0"/>
          <w:sz w:val="28"/>
        </w:rPr>
        <w:t>- Căn cứ Điều lệ Đảng Cộng sản Việt Nam và quy định về công tác phát triển đảng viên;</w:t>
      </w:r>
    </w:p>
    <w:p>
      <w:pPr>
        <w:spacing w:before="0" w:after="60" w:line="312" w:lineRule="auto"/>
        <w:ind w:firstLine="720"/>
        <w:jc w:val="both"/>
      </w:pPr>
      <w:r>
        <w:rPr>
          <w:rFonts w:ascii="Times New Roman" w:hAnsi="Times New Roman"/>
          <w:i w:val="0"/>
          <w:sz w:val="28"/>
        </w:rPr>
        <w:t>- Xét quá trình rèn luyện, phấn đấu và nguyện vọng gia nhập Đảng của quần chúng Nguyễn Văn C.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Chi bộ kính đề nghị Ban Thường vụ Đảng ủy xem xét, cử quần chúng Nguyễn Văn C tham gia lớp bồi dưỡng nhận thức về Đảng khóa tới.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Kính mong Đảng ủy cấp trên xem xét, tạo điều kiện giúp đỡ./.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 w:val="0"/>
                <w:sz w:val="28"/>
                <w:u w:val="single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Như trên;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Đảng viên phụ trách;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Lưu: Chi bộ.</w:t>
            </w:r>
          </w:p>
        </w:tc>
        <w:tc>
          <w:tcPr>
            <w:tcW w:type="dxa" w:w="4819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T/M CHI BỘ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BÍ THƯ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Nguyễn Văn A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