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TỈNH UỶ...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VĂN PHÒNG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...-GM/VPTU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120"/>
        <w:jc w:val="center"/>
      </w:pPr>
      <w:r>
        <w:rPr>
          <w:rFonts w:ascii="Times New Roman" w:hAnsi="Times New Roman"/>
          <w:b/>
          <w:sz w:val="30"/>
        </w:rPr>
        <w:t>GIẤY MỜI</w:t>
      </w:r>
    </w:p>
    <w:p>
      <w:pPr>
        <w:spacing w:before="80" w:after="120"/>
        <w:ind w:firstLine="720"/>
        <w:jc w:val="left"/>
      </w:pPr>
      <w:r>
        <w:rPr>
          <w:rFonts w:ascii="Times New Roman" w:hAnsi="Times New Roman"/>
          <w:i/>
          <w:sz w:val="28"/>
        </w:rPr>
        <w:t>Kính gửi: [Tên cơ quan, đơn vị hoặc cá nhân được mời]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Thường trực Tỉnh uỷ trân trọng kính mời đồng chí tham dự Hội nghị trực tuyến toàn tỉnh quán triệt các văn bản mới của Trung ương.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- Thời gian: ... giờ ... ngày ... tháng ... năm 20...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- Địa điểm: Phòng họp Ban Thường vụ Tỉnh uỷ (Tầng ..., Trụ sở Tỉnh uỷ).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- Chủ trì: Đồng chí Bí thư Tỉnh uỷ.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Đề nghị các đồng chí tham dự đúng thành phần và thời gian quy định./.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Như kính gửi;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Thường trực Tỉnh uỷ (b/c);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 Văn phòng Tỉnh uỷ.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TL. BAN THƯỜNG VỤ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CHÁNH VĂN PHÒNG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