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TỈNH UỶ...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BAN THƯỜNG VỤ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...-TT/TU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THÔNG TRI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Về việc lãnh đạo đại hội Mặt trận Tổ quốc các cấp tiến tới Đại hội đại biểu toàn quốc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Đại hội Mặt trận Tổ quốc các cấp là đợt sinh hoạt chính trị sâu rộng trong các tầng lớp nhân dân.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Ban Thường vụ Tỉnh uỷ yêu cầu các cấp uỷ đảng tập trung lãnh đạo thực hiện tốt các nhiệm vụ: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1. Chuẩn bị chu đáo nội dung văn kiện đại hội, đánh giá đúng tình hình khối đại đoàn kết.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2. Chuẩn bị nhân sự Uỷ ban Mặt trận Tổ quốc các cấp bảo đảm tiêu chuẩn, cơ cấu hợp lý.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3. Lãnh đạo đẩy mạnh các phong trào thi đua yêu nước chào mừng đại hội./.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Uỷ ban Trung ương MTTQ Việt Nam;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cấp uỷ trực thuộc;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Uỷ ban MTTQ tỉnh;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 Văn phòng Tỉnh uỷ.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BAN THƯỜNG VỤ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