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left"/>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Ind w:w="0" w:type="dxa"/>
      </w:tblPr>
      <w:tblGrid>
        <w:gridCol w:w="4535"/>
        <w:gridCol w:w="4819"/>
      </w:tblGrid>
      <w:tr>
        <w:tc>
          <w:tcPr>
            <w:tcW w:type="dxa" w:w="4535"/>
            <w:tcMar>
              <w:top w:w="0" w:type="dxa"/>
              <w:bottom w:w="0" w:type="dxa"/>
              <w:left w:w="0" w:type="dxa"/>
              <w:right w:w="0" w:type="dxa"/>
            </w:tcMar>
          </w:tcPr>
          <w:p>
            <w:pPr>
              <w:spacing w:before="0" w:after="0" w:line="276" w:lineRule="auto"/>
              <w:jc w:val="center"/>
            </w:pPr>
            <w:r>
              <w:rPr>
                <w:rFonts w:ascii="Times New Roman" w:hAnsi="Times New Roman"/>
                <w:b w:val="0"/>
                <w:sz w:val="28"/>
              </w:rPr>
              <w:t>TỈNH UỶ...</w:t>
            </w:r>
          </w:p>
          <w:p>
            <w:pPr>
              <w:spacing w:before="0" w:after="0" w:line="276" w:lineRule="auto"/>
              <w:jc w:val="center"/>
            </w:pPr>
            <w:r>
              <w:rPr>
                <w:rFonts w:ascii="Times New Roman" w:hAnsi="Times New Roman"/>
                <w:b/>
                <w:sz w:val="28"/>
              </w:rPr>
              <w:t>BAN TỔ CHỨC</w:t>
            </w:r>
          </w:p>
          <w:p>
            <w:pPr>
              <w:spacing w:before="0" w:after="40"/>
              <w:jc w:val="center"/>
            </w:pPr>
            <w:r>
              <w:rPr>
                <w:rFonts w:ascii="Times New Roman" w:hAnsi="Times New Roman"/>
                <w:b/>
                <w:sz w:val="28"/>
              </w:rPr>
              <w:t>*</w:t>
            </w:r>
          </w:p>
          <w:p>
            <w:pPr>
              <w:spacing w:before="0" w:after="0"/>
              <w:jc w:val="center"/>
            </w:pPr>
            <w:r>
              <w:rPr>
                <w:rFonts w:ascii="Times New Roman" w:hAnsi="Times New Roman"/>
                <w:sz w:val="28"/>
              </w:rPr>
              <w:t>Số ...-TTr/BTCTU</w:t>
            </w:r>
          </w:p>
        </w:tc>
        <w:tc>
          <w:tcPr>
            <w:tcW w:type="dxa" w:w="4819"/>
            <w:tcMar>
              <w:top w:w="0" w:type="dxa"/>
              <w:bottom w:w="0" w:type="dxa"/>
              <w:left w:w="0" w:type="dxa"/>
              <w:right w:w="0" w:type="dxa"/>
            </w:tcMar>
          </w:tcPr>
          <w:p>
            <w:pPr>
              <w:spacing w:before="0" w:after="20"/>
              <w:jc w:val="center"/>
            </w:pPr>
            <w:r>
              <w:rPr>
                <w:rFonts w:ascii="Times New Roman" w:hAnsi="Times New Roman"/>
                <w:b/>
                <w:sz w:val="30"/>
              </w:rPr>
              <w:t>ĐẢNG CỘNG SẢN VIỆT NAM</w:t>
            </w:r>
          </w:p>
          <w:p>
            <w:pPr>
              <w:spacing w:before="0" w:after="60"/>
              <w:jc w:val="center"/>
            </w:pPr>
            <w:r>
              <w:rPr>
                <w:rFonts w:ascii="Times New Roman" w:hAnsi="Times New Roman"/>
                <w:b/>
                <w:sz w:val="22"/>
              </w:rPr>
              <w:t>————————————</w:t>
            </w:r>
          </w:p>
          <w:p>
            <w:pPr>
              <w:spacing w:before="0" w:after="0"/>
              <w:jc w:val="center"/>
            </w:pPr>
            <w:r>
              <w:rPr>
                <w:rFonts w:ascii="Times New Roman" w:hAnsi="Times New Roman"/>
                <w:i/>
                <w:sz w:val="28"/>
              </w:rPr>
              <w:t>..., ngày ... tháng ... năm 20...</w:t>
            </w:r>
          </w:p>
        </w:tc>
      </w:tr>
    </w:tbl>
    <w:p>
      <w:pPr>
        <w:spacing w:before="0" w:after="160"/>
      </w:pPr>
    </w:p>
    <w:p>
      <w:pPr>
        <w:spacing w:before="160" w:after="40"/>
        <w:jc w:val="center"/>
      </w:pPr>
      <w:r>
        <w:rPr>
          <w:rFonts w:ascii="Times New Roman" w:hAnsi="Times New Roman"/>
          <w:b/>
          <w:sz w:val="30"/>
        </w:rPr>
        <w:t>TỜ TRÌNH</w:t>
      </w:r>
    </w:p>
    <w:p>
      <w:pPr>
        <w:spacing w:before="0" w:after="80"/>
        <w:jc w:val="center"/>
      </w:pPr>
      <w:r>
        <w:rPr>
          <w:rFonts w:ascii="Times New Roman" w:hAnsi="Times New Roman"/>
          <w:b/>
          <w:sz w:val="28"/>
        </w:rPr>
        <w:t>Về việc kiện toàn tổ chức bộ máy và cán bộ lãnh đạo diện Ban Thường vụ quản lý</w:t>
      </w:r>
    </w:p>
    <w:p>
      <w:pPr>
        <w:spacing w:before="0" w:after="120"/>
        <w:jc w:val="center"/>
      </w:pPr>
      <w:r>
        <w:rPr>
          <w:rFonts w:ascii="Times New Roman" w:hAnsi="Times New Roman"/>
          <w:sz w:val="28"/>
        </w:rPr>
        <w:t>-----</w:t>
      </w:r>
    </w:p>
    <w:p>
      <w:pPr>
        <w:spacing w:before="80" w:after="120"/>
        <w:jc w:val="center"/>
      </w:pPr>
      <w:r>
        <w:rPr>
          <w:rFonts w:ascii="Times New Roman" w:hAnsi="Times New Roman"/>
          <w:i/>
          <w:sz w:val="28"/>
        </w:rPr>
        <w:t xml:space="preserve">Kính trình: </w:t>
      </w:r>
      <w:r>
        <w:rPr>
          <w:rFonts w:ascii="Times New Roman" w:hAnsi="Times New Roman"/>
          <w:sz w:val="28"/>
        </w:rPr>
        <w:t>Ban Thường vụ Tỉnh uỷ...</w:t>
      </w:r>
    </w:p>
    <w:p>
      <w:pPr>
        <w:spacing w:before="0" w:after="60" w:line="312" w:lineRule="auto"/>
        <w:ind w:firstLine="720"/>
        <w:jc w:val="both"/>
      </w:pPr>
      <w:r>
        <w:rPr>
          <w:rFonts w:ascii="Times New Roman" w:hAnsi="Times New Roman"/>
          <w:i w:val="0"/>
          <w:sz w:val="28"/>
        </w:rPr>
        <w:t>- Căn cứ Quy định số ... của Bộ Chính trị về phân cấp quản lý cán bộ và bổ nhiệm, giới thiệu cán bộ ứng cử;</w:t>
      </w:r>
    </w:p>
    <w:p>
      <w:pPr>
        <w:spacing w:before="0" w:after="60" w:line="312" w:lineRule="auto"/>
        <w:ind w:firstLine="720"/>
        <w:jc w:val="both"/>
      </w:pPr>
      <w:r>
        <w:rPr>
          <w:rFonts w:ascii="Times New Roman" w:hAnsi="Times New Roman"/>
          <w:i w:val="0"/>
          <w:sz w:val="28"/>
        </w:rPr>
        <w:t>- Căn cứ tình hình thực tiễn và yêu cầu nhiệm vụ công tác cán bộ của tỉnh.</w:t>
      </w:r>
    </w:p>
    <w:p>
      <w:pPr>
        <w:spacing w:before="0" w:after="80" w:line="324" w:lineRule="auto"/>
        <w:ind w:firstLine="720"/>
        <w:jc w:val="both"/>
      </w:pPr>
      <w:r>
        <w:rPr>
          <w:rFonts w:ascii="Times New Roman" w:hAnsi="Times New Roman"/>
          <w:sz w:val="28"/>
        </w:rPr>
        <w:t>Ban Tổ chức Tỉnh uỷ kính trình Ban Thường vụ Tỉnh uỷ xem xét, quyết định việc kiện toàn cán bộ lãnh đạo diện Ban Thường vụ Tỉnh ủy quản lý theo quy định.</w:t>
      </w:r>
    </w:p>
    <w:p>
      <w:pPr>
        <w:spacing w:before="0" w:after="80" w:line="324" w:lineRule="auto"/>
        <w:ind w:firstLine="720"/>
        <w:jc w:val="both"/>
      </w:pPr>
      <w:r>
        <w:rPr>
          <w:rFonts w:ascii="Times New Roman" w:hAnsi="Times New Roman"/>
          <w:sz w:val="28"/>
        </w:rPr>
        <w:t>Kính trình Ban Thường vụ Tỉnh uỷ xem xét, quyết định./.</w:t>
      </w:r>
    </w:p>
    <w:tbl>
      <w:tblPr>
        <w:tblW w:type="auto" w:w="0"/>
        <w:jc w:val="left"/>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Ind w:w="0" w:type="dxa"/>
      </w:tblPr>
      <w:tblGrid>
        <w:gridCol w:w="4535"/>
        <w:gridCol w:w="4819"/>
      </w:tblGrid>
      <w:tr>
        <w:tc>
          <w:tcPr>
            <w:tcW w:type="dxa" w:w="4535"/>
            <w:tcMar>
              <w:top w:w="0" w:type="dxa"/>
              <w:bottom w:w="0" w:type="dxa"/>
              <w:left w:w="0" w:type="dxa"/>
              <w:right w:w="113" w:type="dxa"/>
            </w:tcMar>
          </w:tcPr>
          <w:p>
            <w:pPr>
              <w:spacing w:before="0" w:after="40"/>
            </w:pPr>
            <w:r>
              <w:rPr>
                <w:rFonts w:ascii="Times New Roman" w:hAnsi="Times New Roman"/>
                <w:b w:val="0"/>
                <w:sz w:val="28"/>
                <w:u w:val="single"/>
              </w:rPr>
              <w:t>Nơi nhận:</w:t>
            </w:r>
          </w:p>
          <w:p>
            <w:pPr>
              <w:spacing w:before="0" w:after="20" w:line="264" w:lineRule="auto"/>
              <w:ind w:left="113"/>
            </w:pPr>
            <w:r>
              <w:rPr>
                <w:rFonts w:ascii="Times New Roman" w:hAnsi="Times New Roman"/>
                <w:sz w:val="24"/>
              </w:rPr>
              <w:t>- Như trên;</w:t>
            </w:r>
          </w:p>
          <w:p>
            <w:pPr>
              <w:spacing w:before="0" w:after="20" w:line="264" w:lineRule="auto"/>
              <w:ind w:left="113"/>
            </w:pPr>
            <w:r>
              <w:rPr>
                <w:rFonts w:ascii="Times New Roman" w:hAnsi="Times New Roman"/>
                <w:sz w:val="24"/>
              </w:rPr>
              <w:t>- Đ/c Bí thư, Phó Bí thư Tỉnh ủy;</w:t>
            </w:r>
          </w:p>
          <w:p>
            <w:pPr>
              <w:spacing w:before="0" w:after="20" w:line="264" w:lineRule="auto"/>
              <w:ind w:left="113"/>
            </w:pPr>
            <w:r>
              <w:rPr>
                <w:rFonts w:ascii="Times New Roman" w:hAnsi="Times New Roman"/>
                <w:sz w:val="24"/>
              </w:rPr>
              <w:t>- Lưu: Ban Tổ chức Tỉnh ủy.</w:t>
            </w:r>
          </w:p>
        </w:tc>
        <w:tc>
          <w:tcPr>
            <w:tcW w:type="dxa" w:w="4819"/>
            <w:tcMar>
              <w:top w:w="0" w:type="dxa"/>
              <w:bottom w:w="0" w:type="dxa"/>
              <w:left w:w="113" w:type="dxa"/>
              <w:right w:w="0" w:type="dxa"/>
            </w:tcMar>
          </w:tcPr>
          <w:p>
            <w:pPr>
              <w:spacing w:before="0" w:after="20"/>
              <w:jc w:val="center"/>
            </w:pPr>
            <w:r>
              <w:rPr>
                <w:rFonts w:ascii="Times New Roman" w:hAnsi="Times New Roman"/>
                <w:b/>
                <w:sz w:val="28"/>
              </w:rPr>
              <w:t>TRƯỞNG BAN</w:t>
            </w:r>
          </w:p>
          <w:p>
            <w:pPr>
              <w:spacing w:before="720" w:after="0"/>
              <w:jc w:val="center"/>
            </w:pPr>
          </w:p>
          <w:p>
            <w:pPr>
              <w:spacing w:before="0" w:after="0"/>
              <w:jc w:val="center"/>
            </w:pPr>
            <w:r>
              <w:rPr>
                <w:rFonts w:ascii="Times New Roman" w:hAnsi="Times New Roman"/>
                <w:b/>
                <w:sz w:val="28"/>
              </w:rPr>
              <w:t>Nguyễn Văn A</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