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ỦY BAN NHÂN DÂN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TỈNH ...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.../GUQ-UBND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120"/>
        <w:jc w:val="center"/>
      </w:pPr>
      <w:r>
        <w:rPr>
          <w:rFonts w:ascii="Times New Roman" w:hAnsi="Times New Roman"/>
          <w:b/>
          <w:sz w:val="28"/>
        </w:rPr>
        <w:t>GIẤY ỦY QUYỀN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i/>
          <w:sz w:val="28"/>
        </w:rPr>
        <w:t>Căn cứ Luật Tổ chức chính quyền địa phương ngày 19 tháng 6 năm 2015;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i/>
          <w:sz w:val="28"/>
        </w:rPr>
        <w:t>Căn cứ Bộ luật Dân sự ngày 24 tháng 11 năm 2015;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Tôi là: [Họ và tên], Chức vụ: Chủ tịch Ủy ban nhân dân tỉnh.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Ủy quyền cho: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Ông/Bà: [Họ và tên], Chức vụ: Phó Chủ tịch Ủy ban nhân dân tỉnh.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Nội dung ủy quyền: Chỉ đạo và ký các văn bản liên quan đến công tác giải phóng mặt bằng các dự án trọng điểm.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Thời hạn ủy quyền: Kể từ ngày ký đến hết ngày ... tháng ... năm 20... Người được ủy quyền có trách nhiệm báo cáo kết quả thực hiện theo quy định./.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677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NGƯỜI ĐƯỢC ỦY QUYỀN</w:t>
              <w:br/>
              <w:t>PHÓ CHỦ TỊCH</w:t>
              <w:br/>
              <w:br/>
              <w:br/>
              <w:br/>
              <w:t>[Họ và tên]</w:t>
            </w:r>
          </w:p>
        </w:tc>
        <w:tc>
          <w:tcPr>
            <w:tcW w:type="dxa" w:w="4677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NGƯỜI ỦY QUYỀN</w:t>
              <w:br/>
              <w:t>CHỦ TỊCH</w:t>
              <w:br/>
              <w:br/>
              <w:br/>
              <w:br/>
              <w:t>[Họ và tên]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