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685"/>
        <w:gridCol w:w="5669"/>
      </w:tblGrid>
      <w:tr>
        <w:tc>
          <w:tcPr>
            <w:tcW w:type="dxa" w:w="3685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sz w:val="26"/>
              </w:rPr>
              <w:t>ỦY BAN NHÂN DÂN TỈNH...</w:t>
            </w:r>
          </w:p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ỦY BAN NHÂN DÂN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0"/>
              </w:rPr>
              <w:t>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sz w:val="26"/>
              </w:rPr>
              <w:t>Số: .../KH-UBND</w:t>
            </w:r>
          </w:p>
        </w:tc>
        <w:tc>
          <w:tcPr>
            <w:tcW w:type="dxa" w:w="5669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5"/>
              </w:rPr>
              <w:t>CỘNG HÒA XÃ HỘI CHỦ NGHĨA VIỆT NAM</w:t>
            </w:r>
          </w:p>
          <w:p>
            <w:pPr>
              <w:spacing w:before="0" w:after="4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Độc lập - Tự do - Hạnh phúc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———————————————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i/>
                <w:sz w:val="28"/>
              </w:rPr>
              <w:t>..., ngày ... tháng ... năm 20...</w:t>
            </w:r>
          </w:p>
        </w:tc>
      </w:tr>
    </w:tbl>
    <w:p>
      <w:pPr>
        <w:spacing w:before="0" w:after="120"/>
      </w:pPr>
    </w:p>
    <w:p>
      <w:pPr>
        <w:spacing w:before="160" w:after="40"/>
        <w:jc w:val="center"/>
      </w:pPr>
      <w:r>
        <w:rPr>
          <w:rFonts w:ascii="Times New Roman" w:hAnsi="Times New Roman"/>
          <w:b/>
          <w:sz w:val="28"/>
        </w:rPr>
        <w:t>KẾ HOẠCH</w:t>
      </w:r>
    </w:p>
    <w:p>
      <w:pPr>
        <w:spacing w:before="0" w:after="160"/>
        <w:jc w:val="center"/>
      </w:pPr>
      <w:r>
        <w:rPr>
          <w:rFonts w:ascii="Times New Roman" w:hAnsi="Times New Roman"/>
          <w:b/>
          <w:sz w:val="27"/>
        </w:rPr>
        <w:t>Triển khai công tác chuyển đổi số và chuẩn hóa văn bản năm 2026</w:t>
      </w:r>
    </w:p>
    <w:p>
      <w:pPr>
        <w:spacing w:before="120" w:after="80" w:line="324" w:lineRule="auto"/>
        <w:jc w:val="both"/>
      </w:pPr>
      <w:r>
        <w:rPr>
          <w:rFonts w:ascii="Times New Roman" w:hAnsi="Times New Roman"/>
          <w:b/>
          <w:sz w:val="27"/>
        </w:rPr>
        <w:t>I. MỤC ĐÍCH, YÊU CẦU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7"/>
        </w:rPr>
        <w:t>1. Mục đích: 100% văn bản trao đổi giữa các cơ quan hành chính được chuẩn hóa theo Nghị định số 30/2020/NĐ-CP.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7"/>
        </w:rPr>
        <w:t>2. Yêu cầu: Triển khai sâu rộng, tiết kiệm, hiệu quả và an toàn thông tin.</w:t>
      </w:r>
    </w:p>
    <w:p>
      <w:pPr>
        <w:spacing w:before="120" w:after="80" w:line="324" w:lineRule="auto"/>
        <w:jc w:val="both"/>
      </w:pPr>
      <w:r>
        <w:rPr>
          <w:rFonts w:ascii="Times New Roman" w:hAnsi="Times New Roman"/>
          <w:b/>
          <w:sz w:val="27"/>
        </w:rPr>
        <w:t>II. NỘI DUNG VÀ NHIỆM VỤ TRỌNG TÂM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7"/>
        </w:rPr>
        <w:t>1. Trang bị và hướng dẫn sử dụng phần mềm chuẩn hóa thể thức V-Format cho toàn thể cán bộ, công chức.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7"/>
        </w:rPr>
        <w:t>2. Định kỳ rà soát, kiểm tra chất lượng văn bản phát hành.</w:t>
      </w:r>
    </w:p>
    <w:p>
      <w:pPr>
        <w:spacing w:before="120" w:after="80" w:line="324" w:lineRule="auto"/>
        <w:jc w:val="both"/>
      </w:pPr>
      <w:r>
        <w:rPr>
          <w:rFonts w:ascii="Times New Roman" w:hAnsi="Times New Roman"/>
          <w:b/>
          <w:sz w:val="27"/>
        </w:rPr>
        <w:t>III. TỔ CHỨC THỰC HIỆN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7"/>
        </w:rPr>
        <w:t>Giao Sở Khoa học và Công nghệ chủ trì, phối hợp với Sở Nội vụ theo dõi, đôn đốc thực hiện Kế hoạch này./.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2"/>
        <w:gridCol w:w="5102"/>
      </w:tblGrid>
      <w:tr>
        <w:tc>
          <w:tcPr>
            <w:tcW w:type="dxa" w:w="4252"/>
            <w:tcMar>
              <w:top w:w="0" w:type="dxa"/>
              <w:bottom w:w="0" w:type="dxa"/>
              <w:left w:w="0" w:type="dxa"/>
              <w:right w:w="113" w:type="dxa"/>
            </w:tcMar>
          </w:tcPr>
          <w:p>
            <w:pPr>
              <w:spacing w:before="0" w:after="40"/>
            </w:pPr>
            <w:r>
              <w:rPr>
                <w:rFonts w:ascii="Times New Roman" w:hAnsi="Times New Roman"/>
                <w:b/>
                <w:i/>
                <w:sz w:val="24"/>
              </w:rPr>
              <w:t>Nơi nhận: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Thường trực Tỉnh ủy;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Thường trực HĐND tỉnh;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Các Sở, ban, ngành, đơn vị, địa phương;</w:t>
            </w:r>
          </w:p>
          <w:p>
            <w:pPr>
              <w:spacing w:before="0" w:after="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Lưu: VT, ... (bản).</w:t>
            </w:r>
          </w:p>
        </w:tc>
        <w:tc>
          <w:tcPr>
            <w:tcW w:type="dxa" w:w="5102"/>
            <w:tcMar>
              <w:top w:w="0" w:type="dxa"/>
              <w:bottom w:w="0" w:type="dxa"/>
              <w:left w:w="113" w:type="dxa"/>
              <w:right w:w="0" w:type="dxa"/>
            </w:tcMar>
          </w:tcPr>
          <w:p>
            <w:pPr>
              <w:spacing w:before="0" w:after="2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TM. ỦY BAN NHÂN DÂN</w:t>
            </w:r>
          </w:p>
          <w:p>
            <w:pPr>
              <w:spacing w:before="0" w:after="2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CHỦ TỊCH</w:t>
            </w:r>
          </w:p>
          <w:p>
            <w:pPr>
              <w:spacing w:before="720" w:after="0"/>
              <w:jc w:val="center"/>
            </w:pP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Trần Văn B</w:t>
            </w:r>
          </w:p>
        </w:tc>
      </w:tr>
    </w:tbl>
    <w:sectPr w:rsidR="00FC693F" w:rsidRPr="0006063C" w:rsidSect="00034616">
      <w:headerReference w:type="default" r:id="rId9"/>
      <w:pgSz w:w="11906" w:h="16838"/>
      <w:pgMar w:top="1134" w:right="850" w:bottom="1134" w:left="1701" w:header="567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/>
      <w:jc w:val="center"/>
    </w:pPr>
    <w:r>
      <w:rPr>
        <w:rFonts w:ascii="Times New Roman" w:hAnsi="Times New Roman"/>
        <w:sz w:val="28"/>
      </w:rPr>
    </w:r>
    <w:fldSimple w:instr="PAGE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