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VĂN PHÒNG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.../TB-VP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THÔNG BÁO</w:t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7"/>
        </w:rPr>
        <w:t>Kết luận của Chủ tịch Ủy ban nhân dân tỉnh tại cuộc họp về công tác cải cách hành chính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Ngày 15 tháng 8 năm 2026, Chủ tịch UBND tỉnh đã chủ trì cuộc họp chuyên đề về công tác cải cách hành chính.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Sau khi nghe báo cáo của Sở Nội vụ và ý kiến thảo luận của các đại biểu, Chủ tịch UBND tỉnh kết luận như sau: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1. Yêu cầu Thủ trưởng các Sở, ban, ngành tập trung chỉ đạo chấn chỉnh kỷ luật, kỷ cương hành chính.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2. Giao Sở Khoa học và Công nghệ đảm bảo hạ tầng kỹ thuật vận hành thông suốt hệ thống văn bản điện tử.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Văn phòng UBND tỉnh thông báo để các cơ quan, đơn vị biết và thực hiện./.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Chủ tịch, các PCT UBND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Sở, ban, ngành;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cơ quan, đơn vị, địa phương;</w:t>
            </w:r>
          </w:p>
          <w:p>
            <w:pPr>
              <w:spacing w:before="0" w:after="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... (bản).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CHÁNH VĂN PHÒNG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Lê Văn D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