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ĐẢNG ỦY QUÂN CHỦNG...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.../NQ-ĐU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40"/>
        <w:jc w:val="center"/>
      </w:pPr>
      <w:r>
        <w:rPr>
          <w:rFonts w:ascii="Times New Roman" w:hAnsi="Times New Roman"/>
          <w:b/>
          <w:sz w:val="28"/>
        </w:rPr>
        <w:t>NGHỊ QUYẾT</w:t>
      </w:r>
    </w:p>
    <w:p>
      <w:pPr>
        <w:spacing w:before="0" w:after="40"/>
        <w:jc w:val="center"/>
      </w:pPr>
      <w:r>
        <w:rPr>
          <w:rFonts w:ascii="Times New Roman" w:hAnsi="Times New Roman"/>
          <w:b/>
          <w:sz w:val="28"/>
        </w:rPr>
        <w:t>Về việc phân công nhiệm vụ Đảng ủy viên nhiệm kỳ 2020 - 2025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2"/>
        </w:rPr>
        <w:t>————————————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Điều lệ Đảng Cộng sản Việt Nam;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Quy chế làm việc của Đảng ủy Quân chủng nhiệm kỳ 2020 - 2025;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Xét đề nghị của Ban Tổ chức Đảng ủy Quân chủng.</w:t>
      </w:r>
    </w:p>
    <w:p>
      <w:pPr>
        <w:spacing w:before="80" w:after="120"/>
        <w:jc w:val="center"/>
      </w:pPr>
      <w:r>
        <w:rPr>
          <w:rFonts w:ascii="Times New Roman" w:hAnsi="Times New Roman"/>
          <w:b/>
          <w:sz w:val="28"/>
        </w:rPr>
        <w:t>QUYẾT NGHỊ: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Phân công nhiệm vụ cụ thể cho các đồng chí Đảng ủy viên phụ trách các cơ quan, đơn vị trực thuộc theo danh sách đính kèm./.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vụ QUTW (để b/c)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đồng chí Đảng ủy viên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TC.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ĐẢNG ỦY</w:t>
              <w:br/>
              <w:t>BÍ THƯ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Trung tướng NGUYỄN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