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685"/>
        <w:gridCol w:w="5669"/>
      </w:tblGrid>
      <w:tr>
        <w:tc>
          <w:tcPr>
            <w:tcW w:type="dxa" w:w="3685"/>
            <w:tcMar>
              <w:top w:w="0" w:type="dxa"/>
              <w:bottom w:w="0" w:type="dxa"/>
              <w:left w:w="0" w:type="dxa"/>
              <w:right w:w="0" w:type="dxa"/>
            </w:tcMar>
          </w:tcPr>
          <w:p>
            <w:pPr>
              <w:spacing w:before="0" w:after="0" w:line="240" w:lineRule="auto"/>
              <w:jc w:val="center"/>
            </w:pPr>
            <w:r>
              <w:rPr>
                <w:rFonts w:ascii="Times New Roman" w:hAnsi="Times New Roman"/>
                <w:b/>
                <w:sz w:val="26"/>
              </w:rPr>
              <w:t>BỘ QUỐC PHÒNG</w:t>
            </w:r>
          </w:p>
          <w:p>
            <w:pPr>
              <w:spacing w:before="0" w:after="80"/>
              <w:jc w:val="center"/>
            </w:pPr>
            <w:r>
              <w:rPr>
                <w:rFonts w:ascii="Times New Roman" w:hAnsi="Times New Roman"/>
                <w:b/>
                <w:sz w:val="20"/>
              </w:rPr>
              <w:t>———————</w:t>
            </w:r>
          </w:p>
          <w:p>
            <w:pPr>
              <w:spacing w:before="0" w:after="0"/>
              <w:jc w:val="center"/>
            </w:pPr>
            <w:r>
              <w:rPr>
                <w:rFonts w:ascii="Times New Roman" w:hAnsi="Times New Roman"/>
                <w:sz w:val="26"/>
              </w:rPr>
              <w:t>Số: .../2023/CT-BQP</w:t>
            </w:r>
          </w:p>
        </w:tc>
        <w:tc>
          <w:tcPr>
            <w:tcW w:type="dxa" w:w="5669"/>
            <w:tcMar>
              <w:top w:w="0" w:type="dxa"/>
              <w:bottom w:w="0" w:type="dxa"/>
              <w:left w:w="0" w:type="dxa"/>
              <w:right w:w="0" w:type="dxa"/>
            </w:tcMar>
          </w:tcPr>
          <w:p>
            <w:pPr>
              <w:spacing w:before="0" w:after="0" w:line="240" w:lineRule="auto"/>
              <w:jc w:val="center"/>
            </w:pPr>
            <w:r>
              <w:rPr>
                <w:rFonts w:ascii="Times New Roman" w:hAnsi="Times New Roman"/>
                <w:b/>
                <w:sz w:val="26"/>
              </w:rPr>
              <w:t>CỘNG HÒA XÃ HỘI CHỦ NGHĨA VIỆT NAM</w:t>
            </w:r>
          </w:p>
          <w:p>
            <w:pPr>
              <w:spacing w:before="0" w:after="40" w:line="240" w:lineRule="auto"/>
              <w:jc w:val="center"/>
            </w:pPr>
            <w:r>
              <w:rPr>
                <w:rFonts w:ascii="Times New Roman" w:hAnsi="Times New Roman"/>
                <w:b/>
                <w:sz w:val="26"/>
              </w:rPr>
              <w:t>Độc lập - Tự do - Hạnh phúc</w:t>
            </w:r>
          </w:p>
          <w:p>
            <w:pPr>
              <w:spacing w:before="0" w:after="80"/>
              <w:jc w:val="center"/>
            </w:pPr>
            <w:r>
              <w:rPr>
                <w:rFonts w:ascii="Times New Roman" w:hAnsi="Times New Roman"/>
                <w:b/>
                <w:sz w:val="22"/>
              </w:rPr>
              <w:t>———————————————</w:t>
            </w:r>
          </w:p>
          <w:p>
            <w:pPr>
              <w:spacing w:before="0" w:after="0"/>
              <w:jc w:val="center"/>
            </w:pPr>
            <w:r>
              <w:rPr>
                <w:rFonts w:ascii="Times New Roman" w:hAnsi="Times New Roman"/>
                <w:i/>
                <w:sz w:val="26"/>
              </w:rPr>
              <w:t>Hà Nội, ngày ... tháng ... năm 20...</w:t>
            </w:r>
          </w:p>
        </w:tc>
      </w:tr>
    </w:tbl>
    <w:p>
      <w:pPr>
        <w:spacing w:before="0" w:after="80"/>
      </w:pPr>
    </w:p>
    <w:p>
      <w:pPr>
        <w:spacing w:before="120" w:after="40"/>
        <w:jc w:val="center"/>
      </w:pPr>
      <w:r>
        <w:rPr>
          <w:rFonts w:ascii="Times New Roman" w:hAnsi="Times New Roman"/>
          <w:b/>
          <w:sz w:val="28"/>
        </w:rPr>
        <w:t>CHỈ THỊ</w:t>
      </w:r>
    </w:p>
    <w:p>
      <w:pPr>
        <w:spacing w:before="0" w:after="40"/>
        <w:jc w:val="center"/>
      </w:pPr>
      <w:r>
        <w:rPr>
          <w:rFonts w:ascii="Times New Roman" w:hAnsi="Times New Roman"/>
          <w:b/>
          <w:sz w:val="28"/>
        </w:rPr>
        <w:t>Về việc tăng cường công tác phòng thủ dân sự, phòng chống thiên tai và tìm kiếm cứu nạn</w:t>
      </w:r>
    </w:p>
    <w:p>
      <w:pPr>
        <w:spacing w:before="0" w:after="120"/>
        <w:jc w:val="center"/>
      </w:pPr>
      <w:r>
        <w:rPr>
          <w:rFonts w:ascii="Times New Roman" w:hAnsi="Times New Roman"/>
          <w:b/>
          <w:sz w:val="22"/>
        </w:rPr>
        <w:t>————————————</w:t>
      </w:r>
    </w:p>
    <w:p>
      <w:pPr>
        <w:spacing w:before="0" w:after="120" w:line="276" w:lineRule="auto"/>
        <w:ind w:firstLine="567"/>
        <w:jc w:val="both"/>
      </w:pPr>
      <w:r>
        <w:rPr>
          <w:rFonts w:ascii="Times New Roman" w:hAnsi="Times New Roman"/>
          <w:sz w:val="28"/>
        </w:rPr>
        <w:t>Để chủ động ứng phó kịp thời, hiệu quả với các tình huống thiên tai, bão lũ và sự cố môi trường, Bộ trưởng Bộ Quốc phòng yêu cầu Thủ trưởng các cơ quan, đơn vị trong toàn quân thực hiện tốt các nội dung sau:</w:t>
      </w:r>
    </w:p>
    <w:p>
      <w:pPr>
        <w:spacing w:before="0" w:after="120" w:line="276" w:lineRule="auto"/>
        <w:ind w:firstLine="567"/>
        <w:jc w:val="both"/>
      </w:pPr>
      <w:r>
        <w:rPr>
          <w:rFonts w:ascii="Times New Roman" w:hAnsi="Times New Roman"/>
          <w:sz w:val="28"/>
        </w:rPr>
        <w:t>1. Duy trì nghiêm chế độ trực ban tác chiến, trực chỉ huy, trực tìm kiếm cứu nạn 24/24 giờ ở tất cả các cấp.</w:t>
      </w:r>
    </w:p>
    <w:p>
      <w:pPr>
        <w:spacing w:before="0" w:after="120" w:line="276" w:lineRule="auto"/>
        <w:ind w:firstLine="567"/>
        <w:jc w:val="both"/>
      </w:pPr>
      <w:r>
        <w:rPr>
          <w:rFonts w:ascii="Times New Roman" w:hAnsi="Times New Roman"/>
          <w:sz w:val="28"/>
        </w:rPr>
        <w:t>2. Rà soát, bổ sung kế hoạch, phương án phòng chống bão lũ, chuẩn bị đầy đủ lực lượng, phương tiện cơ động khi có lệnh.</w:t>
      </w:r>
    </w:p>
    <w:p>
      <w:pPr>
        <w:spacing w:before="0" w:after="120" w:line="276" w:lineRule="auto"/>
        <w:ind w:firstLine="567"/>
        <w:jc w:val="both"/>
      </w:pPr>
      <w:r>
        <w:rPr>
          <w:rFonts w:ascii="Times New Roman" w:hAnsi="Times New Roman"/>
          <w:sz w:val="28"/>
        </w:rPr>
        <w:t>3. Phối hợp chặt chẽ với cấp ủy, chính quyền địa phương trên địa bàn đóng quân thực hiện hiệu quả phương châm 'bốn tại chỗ'./.</w:t>
      </w:r>
    </w:p>
    <w:tbl>
      <w:tblPr>
        <w:tblW w:type="auto" w:w="0"/>
        <w:jc w:val="center"/>
        <w:tblLayout w:type="fixed"/>
        <w:tblLook w:firstColumn="1" w:firstRow="1" w:lastColumn="0" w:lastRow="0" w:noHBand="0" w:noVBand="1" w:val="04A0"/>
        <w:tblBorders>
          <w:top w:val="none" w:sz="0" w:space="0" w:color="auto"/>
          <w:left w:val="none" w:sz="0" w:space="0" w:color="auto"/>
          <w:bottom w:val="none" w:sz="0" w:space="0" w:color="auto"/>
          <w:right w:val="none" w:sz="0" w:space="0" w:color="auto"/>
          <w:insideH w:val="none" w:sz="0" w:space="0" w:color="auto"/>
          <w:insideV w:val="none" w:sz="0" w:space="0" w:color="auto"/>
        </w:tblBorders>
      </w:tblPr>
      <w:tblGrid>
        <w:gridCol w:w="3969"/>
        <w:gridCol w:w="5386"/>
      </w:tblGrid>
      <w:tr>
        <w:tc>
          <w:tcPr>
            <w:tcW w:type="dxa" w:w="3969"/>
            <w:tcMar>
              <w:top w:w="0" w:type="dxa"/>
              <w:bottom w:w="0" w:type="dxa"/>
              <w:left w:w="0" w:type="dxa"/>
              <w:right w:w="113" w:type="dxa"/>
            </w:tcMar>
          </w:tcPr>
          <w:p>
            <w:pPr>
              <w:spacing w:before="0" w:after="40"/>
            </w:pPr>
            <w:r>
              <w:rPr>
                <w:rFonts w:ascii="Times New Roman" w:hAnsi="Times New Roman"/>
                <w:b/>
                <w:i/>
                <w:sz w:val="24"/>
              </w:rPr>
              <w:t>Nơi nhận:</w:t>
            </w:r>
          </w:p>
          <w:p>
            <w:pPr>
              <w:spacing w:before="0" w:after="20" w:line="240" w:lineRule="auto"/>
              <w:ind w:left="113"/>
            </w:pPr>
            <w:r>
              <w:rPr>
                <w:rFonts w:ascii="Times New Roman" w:hAnsi="Times New Roman"/>
                <w:sz w:val="22"/>
              </w:rPr>
              <w:t>- Thủ tướng Chính phủ (để b/c)</w:t>
            </w:r>
          </w:p>
          <w:p>
            <w:pPr>
              <w:spacing w:before="0" w:after="20" w:line="240" w:lineRule="auto"/>
              <w:ind w:left="113"/>
            </w:pPr>
            <w:r>
              <w:rPr>
                <w:rFonts w:ascii="Times New Roman" w:hAnsi="Times New Roman"/>
                <w:sz w:val="22"/>
              </w:rPr>
              <w:t>- Ủy ban Quốc gia Ứng phó sự cố thiên tai và TKCN</w:t>
            </w:r>
          </w:p>
          <w:p>
            <w:pPr>
              <w:spacing w:before="0" w:after="20" w:line="240" w:lineRule="auto"/>
              <w:ind w:left="113"/>
            </w:pPr>
            <w:r>
              <w:rPr>
                <w:rFonts w:ascii="Times New Roman" w:hAnsi="Times New Roman"/>
                <w:sz w:val="22"/>
              </w:rPr>
              <w:t>- Các Quân khu, Quân chủng, Bộ đội Biên phòng</w:t>
            </w:r>
          </w:p>
          <w:p>
            <w:pPr>
              <w:spacing w:before="0" w:after="20" w:line="240" w:lineRule="auto"/>
              <w:ind w:left="113"/>
            </w:pPr>
            <w:r>
              <w:rPr>
                <w:rFonts w:ascii="Times New Roman" w:hAnsi="Times New Roman"/>
                <w:sz w:val="22"/>
              </w:rPr>
              <w:t>- Lưu: VT, CH.</w:t>
            </w:r>
          </w:p>
        </w:tc>
        <w:tc>
          <w:tcPr>
            <w:tcW w:type="dxa" w:w="5386"/>
            <w:tcMar>
              <w:top w:w="0" w:type="dxa"/>
              <w:bottom w:w="0" w:type="dxa"/>
              <w:left w:w="113" w:type="dxa"/>
              <w:right w:w="0" w:type="dxa"/>
            </w:tcMar>
          </w:tcPr>
          <w:p>
            <w:pPr>
              <w:spacing w:before="0" w:after="80" w:line="240" w:lineRule="auto"/>
              <w:jc w:val="center"/>
            </w:pPr>
            <w:r>
              <w:rPr>
                <w:rFonts w:ascii="Times New Roman" w:hAnsi="Times New Roman"/>
                <w:b/>
                <w:sz w:val="28"/>
              </w:rPr>
              <w:t>BỘ TRƯỞNG</w:t>
            </w:r>
          </w:p>
          <w:p>
            <w:pPr>
              <w:spacing w:before="720" w:after="0"/>
            </w:pPr>
          </w:p>
          <w:p>
            <w:pPr>
              <w:spacing w:before="0" w:after="0"/>
              <w:jc w:val="center"/>
            </w:pPr>
            <w:r>
              <w:rPr>
                <w:rFonts w:ascii="Times New Roman" w:hAnsi="Times New Roman"/>
                <w:b/>
                <w:sz w:val="28"/>
              </w:rPr>
              <w:t>Đại tướng PHAN VĂN GIANG</w:t>
            </w:r>
          </w:p>
        </w:tc>
      </w:tr>
    </w:tbl>
    <w:sectPr w:rsidR="00FC693F" w:rsidRPr="0006063C" w:rsidSect="00034616">
      <w:headerReference w:type="default" r:id="rId9"/>
      <w:pgSz w:w="11906" w:h="16838"/>
      <w:pgMar w:top="1134" w:right="850" w:bottom="1134" w:left="1701" w:header="567" w:footer="567"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before="0" w:after="0"/>
      <w:jc w:val="center"/>
    </w:pPr>
    <w:r>
      <w:rPr>
        <w:rFonts w:ascii="Times New Roman" w:hAnsi="Times New Roman"/>
        <w:sz w:val="28"/>
      </w:rPr>
    </w:r>
    <w:fldSimple w:instr="PAGE"/>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