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HỌC VIỆN QUỐC PHÒNG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.../GM-HV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80"/>
        <w:jc w:val="center"/>
      </w:pPr>
      <w:r>
        <w:rPr>
          <w:rFonts w:ascii="Times New Roman" w:hAnsi="Times New Roman"/>
          <w:b/>
          <w:sz w:val="30"/>
        </w:rPr>
        <w:t>GIẤY MỜI</w:t>
      </w:r>
    </w:p>
    <w:p>
      <w:pPr>
        <w:spacing w:before="40" w:after="120"/>
        <w:jc w:val="center"/>
      </w:pPr>
      <w:r>
        <w:rPr>
          <w:rFonts w:ascii="Times New Roman" w:hAnsi="Times New Roman"/>
          <w:sz w:val="28"/>
        </w:rPr>
        <w:t>Trân trọng kính mời: Đồng chí ...................................................................</w:t>
        <w:br/>
        <w:t>Tới dự Lễ bế giảng Khóa đào tạo cán bộ cao cấp Quân đội.</w:t>
        <w:br/>
        <w:t>Thời gian: ... giờ ..., ngày ... tháng ... năm 20...</w:t>
        <w:br/>
        <w:t>Địa điểm: Hội trường Trung tâm Học viện Quốc phòng./.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mời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GIÁM ĐỐC HỌC VIỆN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Thượng tướng TRẦN VIỆT KHOA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